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>:</w:t>
            </w:r>
            <w:r w:rsidR="00134BC3">
              <w:rPr>
                <w:rFonts w:hint="cs"/>
                <w:sz w:val="24"/>
                <w:szCs w:val="24"/>
                <w:rtl/>
                <w:lang w:bidi="ar-DZ"/>
              </w:rPr>
              <w:t>فيزيولوجيا و بيولوجيا الحيوان</w:t>
            </w:r>
            <w:r>
              <w:rPr>
                <w:rFonts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proofErr w:type="gramStart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</w:t>
            </w:r>
            <w:proofErr w:type="gramEnd"/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 xml:space="preserve">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134BC3" w:rsidP="00134BC3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ايكولوجيا النواقل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sz w:val="32"/>
                <w:szCs w:val="32"/>
                <w:rtl/>
              </w:rPr>
              <w:t>مدرس</w:t>
            </w:r>
            <w:proofErr w:type="gramEnd"/>
            <w:r w:rsidRPr="00A332DF">
              <w:rPr>
                <w:rFonts w:hint="cs"/>
                <w:sz w:val="32"/>
                <w:szCs w:val="32"/>
                <w:rtl/>
              </w:rPr>
              <w:t xml:space="preserve">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36605F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</w:t>
            </w:r>
            <w:proofErr w:type="gramEnd"/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134BC3" w:rsidRPr="00774337" w:rsidTr="00774337">
        <w:tc>
          <w:tcPr>
            <w:tcW w:w="1519" w:type="dxa"/>
            <w:shd w:val="clear" w:color="auto" w:fill="F2F2F2"/>
          </w:tcPr>
          <w:p w:rsidR="00134BC3" w:rsidRPr="00774337" w:rsidRDefault="00134BC3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134BC3" w:rsidRPr="00774337" w:rsidRDefault="00134BC3" w:rsidP="00774337">
            <w:pPr>
              <w:spacing w:after="0" w:line="240" w:lineRule="auto"/>
              <w:rPr>
                <w:sz w:val="16"/>
                <w:szCs w:val="16"/>
              </w:rPr>
            </w:pPr>
            <w:r w:rsidRPr="00134BC3">
              <w:rPr>
                <w:sz w:val="16"/>
                <w:szCs w:val="16"/>
              </w:rPr>
              <w:t>aissaoui.lynda19@hotmail.com</w:t>
            </w:r>
          </w:p>
        </w:tc>
        <w:tc>
          <w:tcPr>
            <w:tcW w:w="1433" w:type="dxa"/>
            <w:shd w:val="clear" w:color="auto" w:fill="F2F2F2"/>
          </w:tcPr>
          <w:p w:rsidR="00134BC3" w:rsidRPr="00774337" w:rsidRDefault="00134BC3" w:rsidP="00155901">
            <w:pPr>
              <w:spacing w:after="0" w:line="240" w:lineRule="auto"/>
            </w:pPr>
            <w:r w:rsidRPr="00774337">
              <w:t xml:space="preserve">    </w:t>
            </w:r>
          </w:p>
        </w:tc>
        <w:tc>
          <w:tcPr>
            <w:tcW w:w="1544" w:type="dxa"/>
          </w:tcPr>
          <w:p w:rsidR="00134BC3" w:rsidRPr="00774337" w:rsidRDefault="00134BC3" w:rsidP="00682A7C">
            <w:pPr>
              <w:spacing w:after="0" w:line="240" w:lineRule="auto"/>
            </w:pPr>
            <w:r>
              <w:t>8 →9 :30</w:t>
            </w:r>
          </w:p>
        </w:tc>
        <w:tc>
          <w:tcPr>
            <w:tcW w:w="992" w:type="dxa"/>
            <w:shd w:val="clear" w:color="auto" w:fill="F2F2F2"/>
          </w:tcPr>
          <w:p w:rsidR="00134BC3" w:rsidRPr="00774337" w:rsidRDefault="00134BC3" w:rsidP="00134BC3">
            <w:pPr>
              <w:spacing w:after="0" w:line="240" w:lineRule="auto"/>
            </w:pPr>
            <w:r>
              <w:rPr>
                <w:rFonts w:hint="cs"/>
                <w:rtl/>
              </w:rPr>
              <w:t>الاحد</w:t>
            </w:r>
            <w:r w:rsidRPr="00774337">
              <w:t xml:space="preserve">              </w:t>
            </w:r>
          </w:p>
        </w:tc>
        <w:tc>
          <w:tcPr>
            <w:tcW w:w="985" w:type="dxa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134BC3" w:rsidRPr="00774337" w:rsidTr="00774337">
        <w:tc>
          <w:tcPr>
            <w:tcW w:w="1519" w:type="dxa"/>
            <w:shd w:val="clear" w:color="auto" w:fill="F2F2F2"/>
          </w:tcPr>
          <w:p w:rsidR="00134BC3" w:rsidRPr="00774337" w:rsidRDefault="00134BC3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المكتب </w:t>
            </w:r>
          </w:p>
        </w:tc>
        <w:tc>
          <w:tcPr>
            <w:tcW w:w="2587" w:type="dxa"/>
          </w:tcPr>
          <w:p w:rsidR="00134BC3" w:rsidRPr="00774337" w:rsidRDefault="00134BC3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134BC3" w:rsidRPr="00774337" w:rsidRDefault="00134BC3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134BC3" w:rsidRPr="00774337" w:rsidRDefault="00134BC3" w:rsidP="00682A7C">
            <w:pPr>
              <w:spacing w:after="0" w:line="240" w:lineRule="auto"/>
            </w:pPr>
            <w:r>
              <w:t>8→9 :30</w:t>
            </w:r>
          </w:p>
        </w:tc>
        <w:tc>
          <w:tcPr>
            <w:tcW w:w="992" w:type="dxa"/>
            <w:shd w:val="clear" w:color="auto" w:fill="F2F2F2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985" w:type="dxa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134BC3" w:rsidRPr="00774337" w:rsidTr="00774337">
        <w:tc>
          <w:tcPr>
            <w:tcW w:w="1519" w:type="dxa"/>
            <w:shd w:val="clear" w:color="auto" w:fill="F2F2F2"/>
          </w:tcPr>
          <w:p w:rsidR="00134BC3" w:rsidRPr="00774337" w:rsidRDefault="00134BC3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134BC3" w:rsidRPr="00774337" w:rsidRDefault="00134BC3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134BC3" w:rsidRPr="00774337" w:rsidRDefault="00134BC3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134BC3" w:rsidRPr="00774337" w:rsidRDefault="00134BC3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134BC3" w:rsidRPr="00774337" w:rsidTr="00774337">
        <w:tc>
          <w:tcPr>
            <w:tcW w:w="1519" w:type="dxa"/>
            <w:shd w:val="clear" w:color="auto" w:fill="F2F2F2"/>
          </w:tcPr>
          <w:p w:rsidR="00134BC3" w:rsidRPr="00774337" w:rsidRDefault="00134BC3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134BC3" w:rsidRPr="00774337" w:rsidRDefault="00134BC3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134BC3" w:rsidRPr="00774337" w:rsidRDefault="00134BC3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134BC3" w:rsidRPr="00774337" w:rsidRDefault="00134BC3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مبنى:</w:t>
            </w:r>
            <w:r w:rsidRPr="00774337">
              <w:t xml:space="preserve">                                  </w:t>
            </w:r>
          </w:p>
        </w:tc>
        <w:tc>
          <w:tcPr>
            <w:tcW w:w="985" w:type="dxa"/>
          </w:tcPr>
          <w:p w:rsidR="00134BC3" w:rsidRPr="00774337" w:rsidRDefault="00134BC3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عيساوي ليندا</w:t>
            </w: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Pr="00774337">
              <w:instrText xml:space="preserve"> FORMTEXT </w:instrText>
            </w:r>
            <w:r>
              <w:fldChar w:fldCharType="separate"/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قاعة 23</w:t>
            </w:r>
          </w:p>
        </w:tc>
        <w:tc>
          <w:tcPr>
            <w:tcW w:w="470" w:type="pct"/>
          </w:tcPr>
          <w:p w:rsidR="00716902" w:rsidRPr="008349B6" w:rsidRDefault="00716902" w:rsidP="00682A7C">
            <w:pPr>
              <w:spacing w:after="0" w:line="240" w:lineRule="auto"/>
            </w:pPr>
            <w:r>
              <w:t>13-14 :30</w:t>
            </w: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الاحد</w:t>
            </w:r>
          </w:p>
        </w:tc>
        <w:tc>
          <w:tcPr>
            <w:tcW w:w="469" w:type="pct"/>
          </w:tcPr>
          <w:p w:rsidR="00716902" w:rsidRPr="008349B6" w:rsidRDefault="00716902" w:rsidP="00682A7C">
            <w:pPr>
              <w:spacing w:after="0" w:line="240" w:lineRule="auto"/>
            </w:pPr>
            <w:r>
              <w:t>14 : 30-15</w:t>
            </w: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الاحد</w:t>
            </w: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عيساوي ليند</w:t>
            </w:r>
            <w:r>
              <w:rPr>
                <w:rFonts w:hint="cs"/>
                <w:rtl/>
              </w:rPr>
              <w:t>ا</w:t>
            </w:r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قاعة 23</w:t>
            </w:r>
          </w:p>
        </w:tc>
        <w:tc>
          <w:tcPr>
            <w:tcW w:w="470" w:type="pct"/>
          </w:tcPr>
          <w:p w:rsidR="00716902" w:rsidRPr="008349B6" w:rsidRDefault="00716902" w:rsidP="00682A7C">
            <w:pPr>
              <w:spacing w:after="0" w:line="240" w:lineRule="auto"/>
            </w:pPr>
            <w:r>
              <w:t>12-13 : 30</w:t>
            </w: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469" w:type="pct"/>
          </w:tcPr>
          <w:p w:rsidR="00716902" w:rsidRPr="008349B6" w:rsidRDefault="00716902" w:rsidP="00682A7C">
            <w:pPr>
              <w:spacing w:after="0" w:line="240" w:lineRule="auto"/>
            </w:pPr>
            <w:r>
              <w:t>13 :30-15</w:t>
            </w: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  <w:tr w:rsidR="00716902" w:rsidRPr="00774337" w:rsidTr="00774337">
        <w:tc>
          <w:tcPr>
            <w:tcW w:w="1295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716902" w:rsidRPr="00774337" w:rsidRDefault="00716902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716902" w:rsidRPr="00774337" w:rsidRDefault="00716902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>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42399D" w:rsidRDefault="0042399D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  <w:rPr>
                <w:rFonts w:ascii="Segoe UI" w:eastAsia="Times New Roman" w:hAnsi="Segoe UI" w:cs="Segoe UI" w:hint="cs"/>
                <w:color w:val="374151"/>
                <w:sz w:val="24"/>
                <w:szCs w:val="24"/>
                <w:rtl/>
                <w:lang w:eastAsia="fr-FR"/>
              </w:rPr>
            </w:pPr>
          </w:p>
          <w:p w:rsidR="00C02716" w:rsidRDefault="00C02716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</w:pPr>
            <w:r>
              <w:rPr>
                <w:rFonts w:hint="cs"/>
                <w:rtl/>
              </w:rPr>
              <w:t>-ف</w:t>
            </w:r>
            <w:r>
              <w:rPr>
                <w:rFonts w:hint="cs"/>
                <w:rtl/>
              </w:rPr>
              <w:t>هم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مفاهيم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الأساسية</w:t>
            </w:r>
            <w:r>
              <w:rPr>
                <w:rtl/>
              </w:rPr>
              <w:t xml:space="preserve"> </w:t>
            </w:r>
            <w:proofErr w:type="gramStart"/>
            <w:r>
              <w:rPr>
                <w:rFonts w:hint="cs"/>
                <w:rtl/>
              </w:rPr>
              <w:t>في</w:t>
            </w:r>
            <w:proofErr w:type="gram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البيئة؛</w:t>
            </w:r>
          </w:p>
          <w:p w:rsidR="00C02716" w:rsidRDefault="00C02716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</w:pPr>
            <w:r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التعرف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الناقلين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الرئيسيين</w:t>
            </w:r>
            <w:r>
              <w:rPr>
                <w:rtl/>
              </w:rPr>
              <w:t xml:space="preserve">: </w:t>
            </w:r>
            <w:r>
              <w:rPr>
                <w:rFonts w:hint="cs"/>
                <w:rtl/>
              </w:rPr>
              <w:t>يجب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الطلاب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قادرين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التعرف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الكائنات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الحية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الرئيسية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المسؤولة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العوامل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الممرضة،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مثل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البعوض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والقراد،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إلخ؛</w:t>
            </w:r>
          </w:p>
          <w:p w:rsidR="00C02716" w:rsidRDefault="00C02716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</w:pPr>
            <w:r>
              <w:rPr>
                <w:rFonts w:hint="cs"/>
                <w:rtl/>
              </w:rPr>
              <w:t>-</w:t>
            </w:r>
            <w:proofErr w:type="gramStart"/>
            <w:r>
              <w:rPr>
                <w:rFonts w:hint="cs"/>
                <w:rtl/>
              </w:rPr>
              <w:t>فهم</w:t>
            </w:r>
            <w:proofErr w:type="gram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طبيعة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التفاعلات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الكائنات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الناقلة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والمضيفين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الذين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يتطفلون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عليهم،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وكذلك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آليات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نقل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العوامل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الممرضة؛</w:t>
            </w:r>
          </w:p>
          <w:p w:rsidR="00C02716" w:rsidRDefault="00C02716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</w:pPr>
            <w:r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تحليل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العوامل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البيئية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تؤثر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عملية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النقل؛</w:t>
            </w:r>
          </w:p>
          <w:p w:rsidR="00C02716" w:rsidRPr="00774337" w:rsidRDefault="00C02716" w:rsidP="00C02716">
            <w:pPr>
              <w:p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pBdr>
              <w:spacing w:after="0" w:line="240" w:lineRule="auto"/>
              <w:jc w:val="right"/>
            </w:pPr>
            <w:r>
              <w:rPr>
                <w:rFonts w:hint="cs"/>
                <w:rtl/>
              </w:rPr>
              <w:t>-</w:t>
            </w:r>
            <w:r>
              <w:rPr>
                <w:rFonts w:hint="cs"/>
                <w:rtl/>
              </w:rPr>
              <w:t>استكشاف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استراتيجيات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التحكم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والوقاية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وفهم</w:t>
            </w:r>
            <w:r>
              <w:rPr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ديناميات</w:t>
            </w:r>
            <w:proofErr w:type="spell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تطور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المقاومة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2F2A7A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وحدة اساسية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محتوى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774337" w:rsidRDefault="002F2A7A" w:rsidP="00BE6A82">
            <w:pPr>
              <w:spacing w:after="0" w:line="240" w:lineRule="auto"/>
            </w:pPr>
            <w:r w:rsidRPr="002F2A7A">
              <w:rPr>
                <w:rFonts w:hint="cs"/>
                <w:rtl/>
              </w:rPr>
              <w:t>التنوع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البيولوجي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للنواقل؛</w:t>
            </w:r>
            <w:r w:rsidRPr="002F2A7A">
              <w:rPr>
                <w:rtl/>
              </w:rPr>
              <w:t xml:space="preserve"> </w:t>
            </w:r>
            <w:r w:rsidR="00BE6A82">
              <w:rPr>
                <w:rFonts w:hint="cs"/>
                <w:rtl/>
              </w:rPr>
              <w:t>القدرة على نقل الامراض</w:t>
            </w:r>
            <w:r w:rsidRPr="002F2A7A">
              <w:rPr>
                <w:rFonts w:hint="cs"/>
                <w:rtl/>
              </w:rPr>
              <w:t>؛</w:t>
            </w:r>
            <w:r w:rsidRPr="002F2A7A">
              <w:rPr>
                <w:rtl/>
              </w:rPr>
              <w:t xml:space="preserve"> </w:t>
            </w:r>
            <w:proofErr w:type="spellStart"/>
            <w:r w:rsidRPr="002F2A7A">
              <w:rPr>
                <w:rFonts w:hint="cs"/>
                <w:rtl/>
              </w:rPr>
              <w:t>ديناميات</w:t>
            </w:r>
            <w:proofErr w:type="spellEnd"/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وتطور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مقاومة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مجموعة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النواقل؛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مكافحة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ناقلات</w:t>
            </w:r>
            <w:r w:rsidRPr="002F2A7A">
              <w:rPr>
                <w:rtl/>
              </w:rPr>
              <w:t xml:space="preserve"> </w:t>
            </w:r>
            <w:r w:rsidRPr="002F2A7A">
              <w:rPr>
                <w:rFonts w:hint="cs"/>
                <w:rtl/>
              </w:rPr>
              <w:t>الأمراض</w:t>
            </w:r>
            <w:r w:rsidRPr="002F2A7A">
              <w:t>.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A332DF" w:rsidRDefault="00BE6A82" w:rsidP="00774337">
            <w:pPr>
              <w:spacing w:after="0" w:line="240" w:lineRule="auto"/>
            </w:pPr>
            <w:proofErr w:type="gramStart"/>
            <w:r w:rsidRPr="00A332DF">
              <w:rPr>
                <w:rFonts w:hint="cs"/>
                <w:rtl/>
              </w:rPr>
              <w:t>رصيد</w:t>
            </w:r>
            <w:proofErr w:type="gramEnd"/>
            <w:r w:rsidRPr="00A332DF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513" w:type="dxa"/>
          </w:tcPr>
          <w:p w:rsidR="00BE6A82" w:rsidRPr="00774337" w:rsidRDefault="00BE6A82" w:rsidP="00682A7C">
            <w:pPr>
              <w:spacing w:after="0" w:line="240" w:lineRule="auto"/>
            </w:pPr>
            <w:r>
              <w:t>8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7F2103" w:rsidRDefault="00BE6A8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معامل</w:t>
            </w:r>
            <w:proofErr w:type="gramEnd"/>
            <w:r w:rsidRPr="007F2103">
              <w:rPr>
                <w:rFonts w:hint="cs"/>
                <w:rtl/>
              </w:rPr>
              <w:t xml:space="preserve"> المادة</w:t>
            </w:r>
          </w:p>
        </w:tc>
        <w:tc>
          <w:tcPr>
            <w:tcW w:w="6513" w:type="dxa"/>
          </w:tcPr>
          <w:p w:rsidR="00BE6A82" w:rsidRPr="00774337" w:rsidRDefault="00BE6A82" w:rsidP="00682A7C">
            <w:pPr>
              <w:spacing w:after="0" w:line="240" w:lineRule="auto"/>
            </w:pPr>
            <w:r>
              <w:t>3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7F2103" w:rsidRDefault="00BE6A8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BE6A82" w:rsidRPr="00774337" w:rsidRDefault="00BE6A82" w:rsidP="00682A7C">
            <w:pPr>
              <w:spacing w:after="0" w:line="240" w:lineRule="auto"/>
            </w:pPr>
            <w:r>
              <w:t>2.5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7F2103" w:rsidRDefault="00BE6A8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BE6A82" w:rsidRPr="00774337" w:rsidRDefault="00BE6A82" w:rsidP="00682A7C">
            <w:pPr>
              <w:spacing w:after="0" w:line="240" w:lineRule="auto"/>
            </w:pPr>
            <w:r>
              <w:t>2.5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774337" w:rsidRDefault="00BE6A8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BE6A82" w:rsidRPr="00774337" w:rsidRDefault="00BE6A82" w:rsidP="00BE6A82">
            <w:pPr>
              <w:spacing w:after="0" w:line="240" w:lineRule="auto"/>
            </w:pPr>
            <w:r w:rsidRPr="00320A5D">
              <w:t>15 (</w:t>
            </w:r>
            <w:proofErr w:type="spellStart"/>
            <w:r>
              <w:rPr>
                <w:rFonts w:hint="cs"/>
                <w:rtl/>
              </w:rPr>
              <w:t>فرض+تقديم</w:t>
            </w:r>
            <w:proofErr w:type="spellEnd"/>
            <w:r w:rsidRPr="00320A5D">
              <w:t>) + 5 (</w:t>
            </w:r>
            <w:proofErr w:type="spellStart"/>
            <w:r>
              <w:rPr>
                <w:rFonts w:hint="cs"/>
                <w:rtl/>
              </w:rPr>
              <w:t>مشاركة+حضور</w:t>
            </w:r>
            <w:proofErr w:type="spellEnd"/>
            <w:r>
              <w:rPr>
                <w:rFonts w:hint="cs"/>
                <w:rtl/>
              </w:rPr>
              <w:t xml:space="preserve"> وانضباط</w:t>
            </w:r>
            <w:r w:rsidRPr="00320A5D">
              <w:t>)</w:t>
            </w:r>
          </w:p>
        </w:tc>
      </w:tr>
      <w:tr w:rsidR="00BE6A82" w:rsidRPr="00774337" w:rsidTr="00774337">
        <w:tc>
          <w:tcPr>
            <w:tcW w:w="2547" w:type="dxa"/>
            <w:shd w:val="clear" w:color="auto" w:fill="F2F2F2"/>
          </w:tcPr>
          <w:p w:rsidR="00BE6A82" w:rsidRPr="00774337" w:rsidRDefault="00BE6A82" w:rsidP="00774337">
            <w:pPr>
              <w:spacing w:after="0" w:line="240" w:lineRule="auto"/>
            </w:pPr>
            <w:proofErr w:type="gramStart"/>
            <w:r w:rsidRPr="005307B2">
              <w:rPr>
                <w:rFonts w:hint="cs"/>
                <w:rtl/>
              </w:rPr>
              <w:t>المهارات</w:t>
            </w:r>
            <w:proofErr w:type="gramEnd"/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BE6A82" w:rsidRPr="00774337" w:rsidRDefault="00332C96" w:rsidP="00332C96">
            <w:pPr>
              <w:spacing w:after="0" w:line="240" w:lineRule="auto"/>
              <w:jc w:val="right"/>
            </w:pPr>
            <w:r w:rsidRPr="00332C96">
              <w:rPr>
                <w:rFonts w:hint="cs"/>
                <w:rtl/>
              </w:rPr>
              <w:t>يقدم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هذا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الموضوع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للطالب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كيفية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مواجهة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التحديات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المعقدة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المرتبطة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بانتقال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الأمراض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عن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طريق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النواقل،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من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خلال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دمج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المعرفة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النظرية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والقدرة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على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تقييم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عواقب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انتقال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مسببات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الأمراض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عن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طريق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النواقل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على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صحة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الإنسان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والحيوان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والنظام</w:t>
            </w:r>
            <w:r w:rsidRPr="00332C96">
              <w:rPr>
                <w:rtl/>
              </w:rPr>
              <w:t xml:space="preserve"> </w:t>
            </w:r>
            <w:r w:rsidRPr="00332C96">
              <w:rPr>
                <w:rFonts w:hint="cs"/>
                <w:rtl/>
              </w:rPr>
              <w:t>البيئي</w:t>
            </w:r>
            <w:r>
              <w:rPr>
                <w:rFonts w:hint="cs"/>
                <w:rtl/>
              </w:rPr>
              <w:t>.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341E13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الاحد</w:t>
            </w:r>
          </w:p>
        </w:tc>
        <w:tc>
          <w:tcPr>
            <w:tcW w:w="988" w:type="dxa"/>
            <w:vAlign w:val="center"/>
          </w:tcPr>
          <w:p w:rsidR="006B258A" w:rsidRPr="00774337" w:rsidRDefault="00341E13" w:rsidP="00341E13">
            <w:pPr>
              <w:spacing w:after="0" w:line="240" w:lineRule="auto"/>
            </w:pPr>
            <w:r>
              <w:rPr>
                <w:rFonts w:hint="cs"/>
                <w:rtl/>
              </w:rPr>
              <w:t>13-16</w:t>
            </w:r>
          </w:p>
        </w:tc>
        <w:tc>
          <w:tcPr>
            <w:tcW w:w="847" w:type="dxa"/>
            <w:vAlign w:val="center"/>
          </w:tcPr>
          <w:p w:rsidR="006B258A" w:rsidRPr="00774337" w:rsidRDefault="00341E13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1ساو30د</w:t>
            </w:r>
          </w:p>
        </w:tc>
        <w:tc>
          <w:tcPr>
            <w:tcW w:w="1120" w:type="dxa"/>
            <w:vAlign w:val="center"/>
          </w:tcPr>
          <w:p w:rsidR="006B258A" w:rsidRPr="00774337" w:rsidRDefault="00341E13" w:rsidP="00341E1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ع </w:t>
            </w:r>
            <w:proofErr w:type="spellStart"/>
            <w:r>
              <w:rPr>
                <w:rFonts w:hint="cs"/>
                <w:rtl/>
              </w:rPr>
              <w:t>ف+م</w:t>
            </w:r>
            <w:proofErr w:type="spellEnd"/>
          </w:p>
        </w:tc>
        <w:tc>
          <w:tcPr>
            <w:tcW w:w="996" w:type="dxa"/>
            <w:vAlign w:val="center"/>
          </w:tcPr>
          <w:p w:rsidR="006B258A" w:rsidRPr="00774337" w:rsidRDefault="00A914BB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  <w:vAlign w:val="center"/>
          </w:tcPr>
          <w:p w:rsidR="0029353E" w:rsidRPr="00774337" w:rsidRDefault="00A914BB" w:rsidP="00341E1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15+5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341E13" w:rsidRPr="00A332DF" w:rsidRDefault="00341E13" w:rsidP="00341E1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</w:t>
            </w:r>
          </w:p>
          <w:p w:rsidR="00595FC4" w:rsidRPr="00A332DF" w:rsidRDefault="00595FC4" w:rsidP="0029353E">
            <w:pPr>
              <w:spacing w:after="0" w:line="240" w:lineRule="auto"/>
              <w:jc w:val="center"/>
            </w:pPr>
          </w:p>
        </w:tc>
        <w:tc>
          <w:tcPr>
            <w:tcW w:w="1158" w:type="dxa"/>
            <w:vAlign w:val="center"/>
          </w:tcPr>
          <w:p w:rsidR="006B258A" w:rsidRPr="00774337" w:rsidRDefault="00341E13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99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341E13" w:rsidRPr="00774337" w:rsidTr="00E27395">
        <w:tc>
          <w:tcPr>
            <w:tcW w:w="977" w:type="dxa"/>
            <w:vAlign w:val="center"/>
          </w:tcPr>
          <w:p w:rsidR="00341E13" w:rsidRPr="00774337" w:rsidRDefault="00341E13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الاربعاء</w:t>
            </w:r>
          </w:p>
        </w:tc>
        <w:tc>
          <w:tcPr>
            <w:tcW w:w="988" w:type="dxa"/>
            <w:vAlign w:val="center"/>
          </w:tcPr>
          <w:p w:rsidR="00341E13" w:rsidRPr="00774337" w:rsidRDefault="00341E13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12-15</w:t>
            </w:r>
          </w:p>
        </w:tc>
        <w:tc>
          <w:tcPr>
            <w:tcW w:w="847" w:type="dxa"/>
            <w:vAlign w:val="center"/>
          </w:tcPr>
          <w:p w:rsidR="00341E13" w:rsidRPr="00774337" w:rsidRDefault="00341E13" w:rsidP="00682A7C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1ساو30د</w:t>
            </w:r>
          </w:p>
        </w:tc>
        <w:tc>
          <w:tcPr>
            <w:tcW w:w="1120" w:type="dxa"/>
            <w:vAlign w:val="center"/>
          </w:tcPr>
          <w:p w:rsidR="00341E13" w:rsidRPr="00774337" w:rsidRDefault="00341E13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ع </w:t>
            </w:r>
            <w:proofErr w:type="spellStart"/>
            <w:r>
              <w:rPr>
                <w:rFonts w:hint="cs"/>
                <w:rtl/>
              </w:rPr>
              <w:t>ف+م</w:t>
            </w:r>
            <w:proofErr w:type="spellEnd"/>
          </w:p>
        </w:tc>
        <w:tc>
          <w:tcPr>
            <w:tcW w:w="996" w:type="dxa"/>
            <w:vAlign w:val="center"/>
          </w:tcPr>
          <w:p w:rsidR="00341E13" w:rsidRPr="00774337" w:rsidRDefault="00A914BB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  <w:vAlign w:val="center"/>
          </w:tcPr>
          <w:p w:rsidR="00341E13" w:rsidRPr="00774337" w:rsidRDefault="00A914BB" w:rsidP="00341E1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15+5</w:t>
            </w:r>
          </w:p>
        </w:tc>
        <w:tc>
          <w:tcPr>
            <w:tcW w:w="1528" w:type="dxa"/>
            <w:vAlign w:val="center"/>
          </w:tcPr>
          <w:p w:rsidR="00341E13" w:rsidRPr="00A332DF" w:rsidRDefault="00341E13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158" w:type="dxa"/>
            <w:vAlign w:val="center"/>
          </w:tcPr>
          <w:p w:rsidR="00341E13" w:rsidRPr="00774337" w:rsidRDefault="00341E13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</w:t>
            </w:r>
          </w:p>
        </w:tc>
      </w:tr>
      <w:tr w:rsidR="00341E13" w:rsidRPr="00774337" w:rsidTr="00E27395">
        <w:tc>
          <w:tcPr>
            <w:tcW w:w="977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:rsidR="00341E13" w:rsidRPr="00774337" w:rsidRDefault="00341E13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:rsidR="00341E13" w:rsidRPr="00774337" w:rsidRDefault="00341E13" w:rsidP="00774337">
            <w:pPr>
              <w:spacing w:after="0" w:line="240" w:lineRule="auto"/>
              <w:jc w:val="center"/>
            </w:pP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proofErr w:type="gramEnd"/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proofErr w:type="gramEnd"/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8246DC" w:rsidP="00774337">
            <w:pPr>
              <w:spacing w:after="0" w:line="240" w:lineRule="auto"/>
            </w:pPr>
            <w:r w:rsidRPr="002C3B15">
              <w:t>https://snv-courses.univ-setif.dz/course/view.php?id=475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8246DC" w:rsidP="008246DC">
            <w:pPr>
              <w:spacing w:after="0" w:line="240" w:lineRule="auto"/>
              <w:rPr>
                <w:rFonts w:hint="cs"/>
                <w:rtl/>
                <w:lang w:bidi="ar-DZ"/>
              </w:rPr>
            </w:pPr>
            <w:r>
              <w:t>UFAS1</w:t>
            </w:r>
            <w:r>
              <w:rPr>
                <w:rFonts w:hint="cs"/>
                <w:rtl/>
                <w:lang w:bidi="ar-DZ"/>
              </w:rPr>
              <w:t>/</w:t>
            </w:r>
            <w:proofErr w:type="spellStart"/>
            <w:r>
              <w:rPr>
                <w:rFonts w:hint="cs"/>
                <w:rtl/>
                <w:lang w:bidi="ar-DZ"/>
              </w:rPr>
              <w:t>مودل</w:t>
            </w:r>
            <w:proofErr w:type="spellEnd"/>
            <w:r>
              <w:rPr>
                <w:rFonts w:hint="cs"/>
                <w:rtl/>
                <w:lang w:bidi="ar-DZ"/>
              </w:rPr>
              <w:t>/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8246D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مطبوعة الدروس عيساوي ليندا. الاوراق البحثية. الكتب.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8246D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8246D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8246D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  <w:bookmarkStart w:id="1" w:name="_GoBack"/>
      <w:bookmarkEnd w:id="1"/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8246DC" w:rsidP="008246DC">
            <w:pPr>
              <w:spacing w:after="0" w:line="240" w:lineRule="auto"/>
              <w:jc w:val="right"/>
            </w:pPr>
            <w:r w:rsidRPr="008246DC">
              <w:rPr>
                <w:rFonts w:hint="cs"/>
                <w:rtl/>
              </w:rPr>
              <w:t>يمنح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المقرر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الطلاب</w:t>
            </w:r>
            <w:r>
              <w:rPr>
                <w:rFonts w:hint="cs"/>
                <w:rtl/>
              </w:rPr>
              <w:t xml:space="preserve"> المفاهيم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الأساسية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لفهم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بيئة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النواقل</w:t>
            </w:r>
            <w:r w:rsidRPr="008246DC">
              <w:rPr>
                <w:rtl/>
              </w:rPr>
              <w:t xml:space="preserve">: </w:t>
            </w:r>
            <w:r w:rsidRPr="008246DC">
              <w:rPr>
                <w:rFonts w:hint="cs"/>
                <w:rtl/>
              </w:rPr>
              <w:t>النواقل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والعوامل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الحيوية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التي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تؤثر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على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انتقال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الأمراض؛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بعضها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يسبب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مشاكل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في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الصحة</w:t>
            </w:r>
            <w:r w:rsidRPr="008246DC">
              <w:rPr>
                <w:rtl/>
              </w:rPr>
              <w:t xml:space="preserve"> </w:t>
            </w:r>
            <w:r w:rsidRPr="008246DC">
              <w:rPr>
                <w:rFonts w:hint="cs"/>
                <w:rtl/>
              </w:rPr>
              <w:t>العامة</w:t>
            </w:r>
            <w:r w:rsidRPr="008246DC">
              <w:t>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1408C7" w:rsidRDefault="001408C7" w:rsidP="001408C7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يُتوقع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الطلاب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أن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يكونوا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دراية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بالنواقل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الرئيسية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وأن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يفهموا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المفاهيم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الأساسية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لبيئة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النواقل،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بما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ذلك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التفاعلات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بين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المضيف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وناقل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الأمراض،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ودورات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حياة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مسببات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الأمراض،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واستراتيجيات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التحكم.</w:t>
            </w:r>
          </w:p>
          <w:p w:rsidR="00673AFF" w:rsidRPr="00774337" w:rsidRDefault="001408C7" w:rsidP="001408C7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قادرون</w:t>
            </w:r>
            <w:proofErr w:type="gramEnd"/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على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تطبيق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هذه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المعرفة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في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سياقات</w:t>
            </w:r>
            <w:r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محددة</w:t>
            </w:r>
            <w:r>
              <w:rPr>
                <w:rFonts w:hint="cs"/>
                <w:rtl/>
              </w:rPr>
              <w:t>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قائمة</w:t>
            </w:r>
            <w:proofErr w:type="gramEnd"/>
            <w:r>
              <w:rPr>
                <w:rFonts w:hint="cs"/>
                <w:b/>
                <w:bCs/>
                <w:rtl/>
              </w:rPr>
              <w:t xml:space="preserve"> المراجع </w:t>
            </w:r>
          </w:p>
        </w:tc>
      </w:tr>
      <w:tr w:rsidR="00DB3490" w:rsidRPr="00774337" w:rsidTr="00774337">
        <w:tc>
          <w:tcPr>
            <w:tcW w:w="2689" w:type="dxa"/>
          </w:tcPr>
          <w:p w:rsidR="00DB3490" w:rsidRPr="00774337" w:rsidRDefault="00DB349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proofErr w:type="gramStart"/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proofErr w:type="gramEnd"/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DB3490" w:rsidRPr="00946B8B" w:rsidRDefault="00DB3490" w:rsidP="00682A7C">
            <w:pPr>
              <w:shd w:val="clear" w:color="auto" w:fill="FFFFFF"/>
              <w:tabs>
                <w:tab w:val="left" w:pos="7391"/>
              </w:tabs>
              <w:spacing w:before="120" w:after="12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r w:rsidRPr="00D566A0">
              <w:rPr>
                <w:rFonts w:ascii="Times New Roman" w:eastAsia="Times New Roman" w:hAnsi="Times New Roman" w:cs="Times New Roman"/>
                <w:b/>
                <w:bCs/>
                <w:lang w:val="en-US" w:eastAsia="fr-FR"/>
              </w:rPr>
              <w:t>Beaver P. C. &amp; Jung R. C., 1985</w:t>
            </w:r>
            <w:r w:rsidRPr="00D566A0">
              <w:rPr>
                <w:rFonts w:ascii="Times New Roman" w:eastAsia="Times New Roman" w:hAnsi="Times New Roman" w:cs="Times New Roman"/>
                <w:lang w:val="en-US" w:eastAsia="fr-FR"/>
              </w:rPr>
              <w:t>- Animal agents and vectors of human disease. </w:t>
            </w:r>
            <w:r w:rsidRPr="00D566A0">
              <w:rPr>
                <w:rFonts w:ascii="Times New Roman" w:eastAsia="Times New Roman" w:hAnsi="Times New Roman" w:cs="Times New Roman"/>
                <w:lang w:eastAsia="fr-FR"/>
              </w:rPr>
              <w:t xml:space="preserve">Philadelphia: </w:t>
            </w:r>
            <w:proofErr w:type="spellStart"/>
            <w:r w:rsidRPr="00D566A0">
              <w:rPr>
                <w:rFonts w:ascii="Times New Roman" w:eastAsia="Times New Roman" w:hAnsi="Times New Roman" w:cs="Times New Roman"/>
                <w:lang w:eastAsia="fr-FR"/>
              </w:rPr>
              <w:t>Lea</w:t>
            </w:r>
            <w:proofErr w:type="spellEnd"/>
            <w:r w:rsidRPr="00D566A0">
              <w:rPr>
                <w:rFonts w:ascii="Times New Roman" w:eastAsia="Times New Roman" w:hAnsi="Times New Roman" w:cs="Times New Roman"/>
                <w:lang w:eastAsia="fr-FR"/>
              </w:rPr>
              <w:t xml:space="preserve"> &amp; </w:t>
            </w:r>
            <w:proofErr w:type="spellStart"/>
            <w:r w:rsidRPr="00D566A0">
              <w:rPr>
                <w:rFonts w:ascii="Times New Roman" w:eastAsia="Times New Roman" w:hAnsi="Times New Roman" w:cs="Times New Roman"/>
                <w:lang w:eastAsia="fr-FR"/>
              </w:rPr>
              <w:t>Febiger</w:t>
            </w:r>
            <w:proofErr w:type="spellEnd"/>
            <w:r w:rsidRPr="00D566A0">
              <w:rPr>
                <w:rFonts w:ascii="Times New Roman" w:eastAsia="Times New Roman" w:hAnsi="Times New Roman" w:cs="Times New Roman"/>
                <w:lang w:eastAsia="fr-FR"/>
              </w:rPr>
              <w:t>, 281 p</w:t>
            </w:r>
            <w:r w:rsidRPr="00946B8B">
              <w:rPr>
                <w:rFonts w:ascii="Times New Roman" w:eastAsia="Times New Roman" w:hAnsi="Times New Roman" w:cs="Times New Roman"/>
                <w:lang w:eastAsia="fr-FR"/>
              </w:rPr>
              <w:t>.</w:t>
            </w:r>
          </w:p>
          <w:p w:rsidR="00DB3490" w:rsidRDefault="00DB3490" w:rsidP="00682A7C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proofErr w:type="spellStart"/>
            <w:r w:rsidRPr="00946B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>Dajoz</w:t>
            </w:r>
            <w:proofErr w:type="spellEnd"/>
            <w:r w:rsidRPr="00946B8B">
              <w:rPr>
                <w:rFonts w:ascii="Times New Roman" w:eastAsia="Times New Roman" w:hAnsi="Times New Roman" w:cs="Times New Roman"/>
                <w:b/>
                <w:bCs/>
                <w:lang w:eastAsia="fr-FR"/>
              </w:rPr>
              <w:t xml:space="preserve"> R. 2006-</w:t>
            </w:r>
            <w:r w:rsidRPr="00946B8B">
              <w:rPr>
                <w:rFonts w:ascii="Times New Roman" w:eastAsia="Times New Roman" w:hAnsi="Times New Roman" w:cs="Times New Roman"/>
                <w:lang w:eastAsia="fr-FR"/>
              </w:rPr>
              <w:t xml:space="preserve"> Précis d'écologie. Cours et questions de réflexions 8</w:t>
            </w:r>
            <w:r w:rsidRPr="00946B8B">
              <w:rPr>
                <w:rFonts w:ascii="Times New Roman" w:eastAsia="Times New Roman" w:hAnsi="Times New Roman" w:cs="Times New Roman"/>
                <w:vertAlign w:val="superscript"/>
                <w:lang w:eastAsia="fr-FR"/>
              </w:rPr>
              <w:t>ème</w:t>
            </w:r>
            <w:r w:rsidRPr="00946B8B">
              <w:rPr>
                <w:rFonts w:ascii="Times New Roman" w:eastAsia="Times New Roman" w:hAnsi="Times New Roman" w:cs="Times New Roman"/>
                <w:lang w:eastAsia="fr-FR"/>
              </w:rPr>
              <w:t xml:space="preserve">  Ed. </w:t>
            </w:r>
            <w:proofErr w:type="spellStart"/>
            <w:r w:rsidRPr="00946B8B">
              <w:rPr>
                <w:rFonts w:ascii="Times New Roman" w:eastAsia="Times New Roman" w:hAnsi="Times New Roman" w:cs="Times New Roman"/>
                <w:lang w:eastAsia="fr-FR"/>
              </w:rPr>
              <w:t>Dunod</w:t>
            </w:r>
            <w:proofErr w:type="spellEnd"/>
            <w:r w:rsidRPr="00946B8B">
              <w:rPr>
                <w:rFonts w:ascii="Times New Roman" w:eastAsia="Times New Roman" w:hAnsi="Times New Roman" w:cs="Times New Roman"/>
                <w:lang w:eastAsia="fr-FR"/>
              </w:rPr>
              <w:t>, Paris.</w:t>
            </w:r>
          </w:p>
          <w:p w:rsidR="00DB3490" w:rsidRDefault="00DB3490" w:rsidP="00682A7C">
            <w:pPr>
              <w:tabs>
                <w:tab w:val="left" w:pos="7391"/>
              </w:tabs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Duvallet</w:t>
            </w:r>
            <w:proofErr w:type="spell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G (</w:t>
            </w:r>
            <w:proofErr w:type="spell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</w:t>
            </w:r>
            <w:proofErr w:type="spell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.); </w:t>
            </w:r>
            <w:proofErr w:type="spell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Fontenille</w:t>
            </w:r>
            <w:proofErr w:type="spell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D (</w:t>
            </w:r>
            <w:proofErr w:type="spell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</w:t>
            </w:r>
            <w:proofErr w:type="spell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 ; &amp; Robert V (</w:t>
            </w:r>
            <w:proofErr w:type="spell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ed</w:t>
            </w:r>
            <w:proofErr w:type="spell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.)</w:t>
            </w:r>
            <w:proofErr w:type="gramStart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.,</w:t>
            </w:r>
            <w:proofErr w:type="gramEnd"/>
            <w:r w:rsidRPr="00946B8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2017</w:t>
            </w:r>
            <w:r w:rsidRPr="00946B8B">
              <w:rPr>
                <w:rFonts w:ascii="Times New Roman" w:hAnsi="Times New Roman" w:cs="Times New Roman"/>
                <w:sz w:val="24"/>
                <w:szCs w:val="24"/>
              </w:rPr>
              <w:t xml:space="preserve">- Entomologie médicale et vétérinaire. New </w:t>
            </w:r>
            <w:proofErr w:type="spellStart"/>
            <w:r w:rsidRPr="00946B8B">
              <w:rPr>
                <w:rFonts w:ascii="Times New Roman" w:hAnsi="Times New Roman" w:cs="Times New Roman"/>
                <w:sz w:val="24"/>
                <w:szCs w:val="24"/>
              </w:rPr>
              <w:t>edition</w:t>
            </w:r>
            <w:proofErr w:type="spellEnd"/>
            <w:r w:rsidRPr="00946B8B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946B8B">
              <w:rPr>
                <w:rFonts w:ascii="Times New Roman" w:hAnsi="Times New Roman" w:cs="Times New Roman"/>
                <w:sz w:val="24"/>
                <w:szCs w:val="24"/>
              </w:rPr>
              <w:t>Marsielle</w:t>
            </w:r>
            <w:proofErr w:type="spellEnd"/>
            <w:r w:rsidRPr="00946B8B">
              <w:rPr>
                <w:rFonts w:ascii="Times New Roman" w:hAnsi="Times New Roman" w:cs="Times New Roman"/>
                <w:sz w:val="24"/>
                <w:szCs w:val="24"/>
              </w:rPr>
              <w:t> : IRD éditions.</w:t>
            </w:r>
          </w:p>
          <w:p w:rsidR="00DB3490" w:rsidRPr="00B64920" w:rsidRDefault="00DB3490" w:rsidP="00682A7C">
            <w:pPr>
              <w:shd w:val="clear" w:color="auto" w:fill="FFFFFF"/>
              <w:spacing w:before="120" w:after="12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492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Nicolas M., 2012</w:t>
            </w:r>
            <w:r w:rsidRPr="00B64920">
              <w:rPr>
                <w:rFonts w:ascii="Times New Roman" w:hAnsi="Times New Roman" w:cs="Times New Roman"/>
                <w:sz w:val="24"/>
                <w:szCs w:val="24"/>
              </w:rPr>
              <w:t xml:space="preserve">- Modélisation du risque d'exposition aux moustiques vecteurs de Plasmodium </w:t>
            </w:r>
            <w:proofErr w:type="spellStart"/>
            <w:r w:rsidRPr="00B64920">
              <w:rPr>
                <w:rFonts w:ascii="Times New Roman" w:hAnsi="Times New Roman" w:cs="Times New Roman"/>
                <w:sz w:val="24"/>
                <w:szCs w:val="24"/>
              </w:rPr>
              <w:t>spp</w:t>
            </w:r>
            <w:proofErr w:type="spellEnd"/>
            <w:r w:rsidRPr="00B64920">
              <w:rPr>
                <w:rFonts w:ascii="Times New Roman" w:hAnsi="Times New Roman" w:cs="Times New Roman"/>
                <w:sz w:val="24"/>
                <w:szCs w:val="24"/>
              </w:rPr>
              <w:t xml:space="preserve">. Dans un contexte de lutte </w:t>
            </w:r>
            <w:proofErr w:type="spellStart"/>
            <w:r w:rsidRPr="00B64920">
              <w:rPr>
                <w:rFonts w:ascii="Times New Roman" w:hAnsi="Times New Roman" w:cs="Times New Roman"/>
                <w:sz w:val="24"/>
                <w:szCs w:val="24"/>
              </w:rPr>
              <w:t>anti-vectorielle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 xml:space="preserve">. </w:t>
            </w:r>
            <w:r w:rsidRPr="00B64920">
              <w:rPr>
                <w:rFonts w:ascii="Times New Roman" w:hAnsi="Times New Roman" w:cs="Times New Roman"/>
                <w:sz w:val="24"/>
                <w:szCs w:val="24"/>
              </w:rPr>
              <w:t>Thèse De Doctorat. De L'université De Montpellier: Biologie Santé Ecole doctorale Sciences Chimiques et Biologiques pour la Santé.</w:t>
            </w:r>
          </w:p>
          <w:p w:rsidR="00DB3490" w:rsidRDefault="00DB3490" w:rsidP="00682A7C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hyperlink r:id="rId7" w:history="1">
              <w:r w:rsidRPr="004772D2">
                <w:rPr>
                  <w:rStyle w:val="Lienhypertexte"/>
                  <w:rFonts w:ascii="Times New Roman" w:eastAsia="Times New Roman" w:hAnsi="Times New Roman" w:cs="Times New Roman"/>
                  <w:lang w:eastAsia="fr-FR"/>
                </w:rPr>
                <w:t>https://www.anses.fr/fr/system/files/CNEV-Ft-Fev2014-Rapport_Utilisation_insecticides_gestion_resistance.pdf</w:t>
              </w:r>
            </w:hyperlink>
          </w:p>
          <w:p w:rsidR="00DB3490" w:rsidRDefault="00DB3490" w:rsidP="00682A7C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hyperlink r:id="rId8" w:history="1">
              <w:r w:rsidRPr="004772D2">
                <w:rPr>
                  <w:rStyle w:val="Lienhypertexte"/>
                  <w:rFonts w:ascii="Times New Roman" w:eastAsia="Times New Roman" w:hAnsi="Times New Roman" w:cs="Times New Roman"/>
                  <w:lang w:eastAsia="fr-FR"/>
                </w:rPr>
                <w:t>https://www.pasteur.mg/projets/etude-de-la-competence-et-de-la-capacite-vectorielle-des-vecteurs-du-paludisme-a-madagascar/</w:t>
              </w:r>
            </w:hyperlink>
            <w:r>
              <w:rPr>
                <w:rFonts w:ascii="Times New Roman" w:eastAsia="Times New Roman" w:hAnsi="Times New Roman" w:cs="Times New Roman"/>
                <w:lang w:eastAsia="fr-FR"/>
              </w:rPr>
              <w:t>;</w:t>
            </w:r>
          </w:p>
          <w:p w:rsidR="00DB3490" w:rsidRDefault="00DB3490" w:rsidP="00682A7C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  <w:hyperlink r:id="rId9" w:history="1">
              <w:r w:rsidRPr="004772D2">
                <w:rPr>
                  <w:rStyle w:val="Lienhypertexte"/>
                  <w:rFonts w:ascii="Times New Roman" w:eastAsia="Times New Roman" w:hAnsi="Times New Roman" w:cs="Times New Roman"/>
                  <w:lang w:eastAsia="fr-FR"/>
                </w:rPr>
                <w:t>https://books.openedition.org/irdeditions/2705</w:t>
              </w:r>
            </w:hyperlink>
            <w:r>
              <w:rPr>
                <w:rFonts w:ascii="Times New Roman" w:eastAsia="Times New Roman" w:hAnsi="Times New Roman" w:cs="Times New Roman"/>
                <w:lang w:eastAsia="fr-FR"/>
              </w:rPr>
              <w:t>;</w:t>
            </w:r>
          </w:p>
          <w:p w:rsidR="00DB3490" w:rsidRPr="00B64920" w:rsidRDefault="00DB3490" w:rsidP="00682A7C">
            <w:pPr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lang w:eastAsia="fr-FR"/>
              </w:rPr>
            </w:pPr>
          </w:p>
        </w:tc>
      </w:tr>
      <w:tr w:rsidR="00DB3490" w:rsidRPr="00774337" w:rsidTr="00774337">
        <w:tc>
          <w:tcPr>
            <w:tcW w:w="2689" w:type="dxa"/>
          </w:tcPr>
          <w:p w:rsidR="00DB3490" w:rsidRPr="00774337" w:rsidRDefault="00DB3490" w:rsidP="00AE28C0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DB3490" w:rsidRPr="00D566A0" w:rsidRDefault="00DB3490" w:rsidP="00682A7C">
            <w:pPr>
              <w:shd w:val="clear" w:color="auto" w:fill="FFFFFF"/>
              <w:tabs>
                <w:tab w:val="left" w:pos="7391"/>
              </w:tabs>
              <w:spacing w:before="120" w:after="12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D566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Tabachnick</w:t>
            </w:r>
            <w:proofErr w:type="spellEnd"/>
            <w:r w:rsidRPr="00D566A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 xml:space="preserve"> W. </w:t>
            </w:r>
            <w:r w:rsidRPr="00D566A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J., 1991</w:t>
            </w:r>
            <w:r w:rsidRPr="00D566A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>- Evolutionary genetics and arthropod-borne disease: the yellow fever mosquito. </w:t>
            </w:r>
            <w:r w:rsidRPr="00D56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Am. </w:t>
            </w:r>
            <w:proofErr w:type="spellStart"/>
            <w:r w:rsidRPr="00D566A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>Entomol</w:t>
            </w:r>
            <w:proofErr w:type="spellEnd"/>
            <w:r w:rsidRPr="00D566A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., 37: 14-24.</w:t>
            </w:r>
          </w:p>
          <w:p w:rsidR="00DB3490" w:rsidRDefault="00DB3490" w:rsidP="00682A7C">
            <w:pPr>
              <w:spacing w:line="276" w:lineRule="auto"/>
              <w:rPr>
                <w:rFonts w:ascii="Times New Roman" w:hAnsi="Times New Roman" w:cs="Times New Roman"/>
                <w:bCs/>
                <w:lang w:val="en-US"/>
              </w:rPr>
            </w:pPr>
            <w:proofErr w:type="spellStart"/>
            <w:r w:rsidRPr="00B64920">
              <w:rPr>
                <w:rFonts w:ascii="Times New Roman" w:hAnsi="Times New Roman" w:cs="Times New Roman"/>
                <w:b/>
                <w:lang w:val="en-US"/>
              </w:rPr>
              <w:t>Aissaoui</w:t>
            </w:r>
            <w:proofErr w:type="spellEnd"/>
            <w:r w:rsidRPr="00B64920">
              <w:rPr>
                <w:rFonts w:ascii="Times New Roman" w:hAnsi="Times New Roman" w:cs="Times New Roman"/>
                <w:b/>
                <w:lang w:val="en-US"/>
              </w:rPr>
              <w:t xml:space="preserve"> L. &amp; </w:t>
            </w:r>
            <w:proofErr w:type="spellStart"/>
            <w:r w:rsidRPr="00B64920">
              <w:rPr>
                <w:rFonts w:ascii="Times New Roman" w:hAnsi="Times New Roman" w:cs="Times New Roman"/>
                <w:b/>
                <w:lang w:val="en-US"/>
              </w:rPr>
              <w:t>Boudjelida</w:t>
            </w:r>
            <w:proofErr w:type="spellEnd"/>
            <w:r w:rsidRPr="00B64920">
              <w:rPr>
                <w:rFonts w:ascii="Times New Roman" w:hAnsi="Times New Roman" w:cs="Times New Roman"/>
                <w:b/>
                <w:lang w:val="en-US"/>
              </w:rPr>
              <w:t xml:space="preserve"> H</w:t>
            </w:r>
            <w:r w:rsidRPr="00B64920">
              <w:rPr>
                <w:rFonts w:ascii="Times New Roman" w:hAnsi="Times New Roman" w:cs="Times New Roman"/>
                <w:bCs/>
                <w:lang w:val="en-US"/>
              </w:rPr>
              <w:t xml:space="preserve">. </w:t>
            </w:r>
            <w:r w:rsidRPr="00B64920">
              <w:rPr>
                <w:rFonts w:ascii="Times New Roman" w:hAnsi="Times New Roman" w:cs="Times New Roman"/>
                <w:b/>
                <w:lang w:val="en-US"/>
              </w:rPr>
              <w:t>2014</w:t>
            </w:r>
            <w:r w:rsidRPr="00B64920">
              <w:rPr>
                <w:rFonts w:ascii="Times New Roman" w:hAnsi="Times New Roman" w:cs="Times New Roman"/>
                <w:bCs/>
                <w:lang w:val="en-US"/>
              </w:rPr>
              <w:t xml:space="preserve">- </w:t>
            </w:r>
            <w:proofErr w:type="spellStart"/>
            <w:r w:rsidRPr="00B64920">
              <w:rPr>
                <w:rFonts w:ascii="Times New Roman" w:hAnsi="Times New Roman" w:cs="Times New Roman"/>
                <w:bCs/>
                <w:lang w:val="en-US"/>
              </w:rPr>
              <w:t>Larvicid</w:t>
            </w:r>
            <w:proofErr w:type="spellEnd"/>
            <w:r w:rsidRPr="00B64920">
              <w:rPr>
                <w:rFonts w:ascii="Times New Roman" w:hAnsi="Times New Roman" w:cs="Times New Roman"/>
                <w:bCs/>
                <w:lang w:val="en-US"/>
              </w:rPr>
              <w:t xml:space="preserve"> activity and influence of </w:t>
            </w:r>
            <w:r w:rsidRPr="00B64920">
              <w:rPr>
                <w:rFonts w:ascii="Times New Roman" w:hAnsi="Times New Roman" w:cs="Times New Roman"/>
                <w:bCs/>
                <w:i/>
                <w:lang w:val="en-US"/>
              </w:rPr>
              <w:t>Bacillus thuringiensis</w:t>
            </w:r>
            <w:r w:rsidRPr="00B64920">
              <w:rPr>
                <w:rFonts w:ascii="Times New Roman" w:hAnsi="Times New Roman" w:cs="Times New Roman"/>
                <w:bCs/>
                <w:lang w:val="en-US"/>
              </w:rPr>
              <w:t xml:space="preserve"> (</w:t>
            </w:r>
            <w:proofErr w:type="spellStart"/>
            <w:r w:rsidRPr="00B64920">
              <w:rPr>
                <w:rFonts w:ascii="Times New Roman" w:hAnsi="Times New Roman" w:cs="Times New Roman"/>
                <w:bCs/>
                <w:lang w:val="en-US"/>
              </w:rPr>
              <w:t>Vectobac</w:t>
            </w:r>
            <w:proofErr w:type="spellEnd"/>
            <w:r w:rsidRPr="00B64920">
              <w:rPr>
                <w:rFonts w:ascii="Times New Roman" w:hAnsi="Times New Roman" w:cs="Times New Roman"/>
                <w:bCs/>
                <w:lang w:val="en-US"/>
              </w:rPr>
              <w:t xml:space="preserve"> G), on longevity and fecundity of </w:t>
            </w:r>
            <w:r w:rsidRPr="00B64920">
              <w:rPr>
                <w:rFonts w:ascii="Times New Roman" w:hAnsi="Times New Roman" w:cs="Times New Roman"/>
                <w:bCs/>
                <w:lang w:val="en-US"/>
              </w:rPr>
              <w:lastRenderedPageBreak/>
              <w:t xml:space="preserve">mosquito species. </w:t>
            </w:r>
            <w:r w:rsidRPr="00B64920">
              <w:rPr>
                <w:rFonts w:ascii="Times New Roman" w:hAnsi="Times New Roman" w:cs="Times New Roman"/>
                <w:bCs/>
                <w:i/>
                <w:lang w:val="en-US"/>
              </w:rPr>
              <w:t xml:space="preserve">European Journal of Experimental </w:t>
            </w:r>
            <w:proofErr w:type="spellStart"/>
            <w:r w:rsidRPr="00B64920">
              <w:rPr>
                <w:rFonts w:ascii="Times New Roman" w:hAnsi="Times New Roman" w:cs="Times New Roman"/>
                <w:bCs/>
                <w:i/>
                <w:lang w:val="en-US"/>
              </w:rPr>
              <w:t>Biologie</w:t>
            </w:r>
            <w:proofErr w:type="spellEnd"/>
            <w:r w:rsidRPr="00B64920">
              <w:rPr>
                <w:rFonts w:ascii="Times New Roman" w:hAnsi="Times New Roman" w:cs="Times New Roman"/>
                <w:bCs/>
                <w:i/>
                <w:lang w:val="en-US"/>
              </w:rPr>
              <w:t xml:space="preserve">, </w:t>
            </w:r>
            <w:r w:rsidRPr="00B64920">
              <w:rPr>
                <w:rFonts w:ascii="Times New Roman" w:hAnsi="Times New Roman" w:cs="Times New Roman"/>
                <w:bCs/>
                <w:lang w:val="en-US"/>
              </w:rPr>
              <w:t>4(1): 104-109.</w:t>
            </w:r>
          </w:p>
          <w:p w:rsidR="00DB3490" w:rsidRDefault="00DB3490" w:rsidP="00682A7C">
            <w:pPr>
              <w:autoSpaceDE w:val="0"/>
              <w:autoSpaceDN w:val="0"/>
              <w:adjustRightInd w:val="0"/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  <w:proofErr w:type="spellStart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Djeghader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 xml:space="preserve"> N.E.H.,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Aïssaoui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 xml:space="preserve"> L., Amira K. &amp;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>Boudjelida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fr-FR"/>
              </w:rPr>
              <w:t xml:space="preserve"> H., 2014</w:t>
            </w:r>
            <w:r w:rsidRPr="00B649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 xml:space="preserve">- Impact of a Chitin Synthesis Inhibitor, Novaluron, on the development and the reproductive performance of mosquito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fr-FR"/>
              </w:rPr>
              <w:t>Culex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fr-FR"/>
              </w:rPr>
              <w:t xml:space="preserve">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fr-FR"/>
              </w:rPr>
              <w:t>pipiens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fr-FR"/>
              </w:rPr>
              <w:t xml:space="preserve">. </w:t>
            </w:r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World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>Appl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. </w:t>
            </w:r>
            <w:proofErr w:type="spellStart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>Sci</w:t>
            </w:r>
            <w:proofErr w:type="spellEnd"/>
            <w:r w:rsidRPr="00B6492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fr-FR"/>
              </w:rPr>
              <w:t xml:space="preserve">. J., </w:t>
            </w:r>
            <w:r w:rsidRPr="00B64920"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  <w:t>29 (7): 954 – 960.</w:t>
            </w:r>
          </w:p>
          <w:p w:rsidR="00DB3490" w:rsidRPr="001B07D9" w:rsidRDefault="00DB3490" w:rsidP="00682A7C">
            <w:pPr>
              <w:autoSpaceDE w:val="0"/>
              <w:autoSpaceDN w:val="0"/>
              <w:adjustRightInd w:val="0"/>
              <w:spacing w:before="240" w:after="24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fr-FR"/>
              </w:rPr>
            </w:pPr>
          </w:p>
        </w:tc>
      </w:tr>
      <w:tr w:rsidR="00DB3490" w:rsidRPr="00774337" w:rsidTr="00774337">
        <w:tc>
          <w:tcPr>
            <w:tcW w:w="2689" w:type="dxa"/>
          </w:tcPr>
          <w:p w:rsidR="00DB3490" w:rsidRPr="00774337" w:rsidRDefault="00DB3490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lastRenderedPageBreak/>
              <w:t>المطبوعت</w:t>
            </w:r>
            <w:proofErr w:type="spellEnd"/>
          </w:p>
          <w:p w:rsidR="00DB3490" w:rsidRPr="00774337" w:rsidRDefault="00DB3490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DB3490" w:rsidRDefault="00DB3490" w:rsidP="00682A7C">
            <w:pPr>
              <w:spacing w:after="0" w:line="240" w:lineRule="auto"/>
            </w:pPr>
            <w:hyperlink r:id="rId10" w:history="1">
              <w:r w:rsidRPr="004772D2">
                <w:rPr>
                  <w:rStyle w:val="Lienhypertexte"/>
                </w:rPr>
                <w:t>https://snv-courses.univ-setif.dz/course/view.php?id=475</w:t>
              </w:r>
            </w:hyperlink>
          </w:p>
          <w:p w:rsidR="00DB3490" w:rsidRPr="00774337" w:rsidRDefault="00DB3490" w:rsidP="00682A7C">
            <w:pPr>
              <w:spacing w:after="0" w:line="240" w:lineRule="auto"/>
            </w:pPr>
            <w:r w:rsidRPr="008349B6">
              <w:t>https://snv-courses.univ-setif.dz/course/view.php?id=466</w:t>
            </w:r>
          </w:p>
          <w:p w:rsidR="00DB3490" w:rsidRPr="00774337" w:rsidRDefault="00DB3490" w:rsidP="00682A7C">
            <w:pPr>
              <w:spacing w:after="0" w:line="240" w:lineRule="auto"/>
            </w:pPr>
          </w:p>
        </w:tc>
      </w:tr>
      <w:tr w:rsidR="00DB3490" w:rsidRPr="00774337" w:rsidTr="00774337">
        <w:tc>
          <w:tcPr>
            <w:tcW w:w="2689" w:type="dxa"/>
          </w:tcPr>
          <w:p w:rsidR="00DB3490" w:rsidRPr="00774337" w:rsidRDefault="00DB349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DB3490" w:rsidRPr="00774337" w:rsidRDefault="00DB3490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DB3490" w:rsidRPr="00774337" w:rsidRDefault="00DB3490" w:rsidP="00682A7C">
            <w:pPr>
              <w:spacing w:after="0" w:line="240" w:lineRule="auto"/>
            </w:pPr>
          </w:p>
          <w:p w:rsidR="00DB3490" w:rsidRPr="00D566A0" w:rsidRDefault="00DB3490" w:rsidP="00682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1" w:history="1">
              <w:r w:rsidRPr="00D566A0">
                <w:rPr>
                  <w:rStyle w:val="Lienhypertexte"/>
                  <w:rFonts w:ascii="Times New Roman" w:hAnsi="Times New Roman" w:cs="Times New Roman"/>
                </w:rPr>
                <w:t>https://www.who.int/fr/news-room/fact-sheets/detail/vector-borne-diseases</w:t>
              </w:r>
            </w:hyperlink>
            <w:r w:rsidRPr="00D566A0">
              <w:rPr>
                <w:rFonts w:ascii="Times New Roman" w:hAnsi="Times New Roman" w:cs="Times New Roman"/>
              </w:rPr>
              <w:t>;</w:t>
            </w:r>
          </w:p>
          <w:p w:rsidR="00DB3490" w:rsidRPr="00D566A0" w:rsidRDefault="00DB3490" w:rsidP="00682A7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566A0">
              <w:rPr>
                <w:rFonts w:ascii="Times New Roman" w:hAnsi="Times New Roman" w:cs="Times New Roman"/>
              </w:rPr>
              <w:t xml:space="preserve"> </w:t>
            </w:r>
            <w:hyperlink r:id="rId12" w:history="1">
              <w:r w:rsidRPr="00D566A0">
                <w:rPr>
                  <w:rStyle w:val="Lienhypertexte"/>
                  <w:rFonts w:ascii="Times New Roman" w:hAnsi="Times New Roman" w:cs="Times New Roman"/>
                </w:rPr>
                <w:t>https://www.pinterest.fr/pin/381680137148691408</w:t>
              </w:r>
            </w:hyperlink>
            <w:r w:rsidRPr="00D566A0">
              <w:rPr>
                <w:rFonts w:ascii="Times New Roman" w:hAnsi="Times New Roman" w:cs="Times New Roman"/>
              </w:rPr>
              <w:t>;</w:t>
            </w:r>
          </w:p>
          <w:p w:rsidR="00DB3490" w:rsidRPr="00D566A0" w:rsidRDefault="00DB3490" w:rsidP="00682A7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B3490" w:rsidRPr="00774337" w:rsidRDefault="00DB3490" w:rsidP="00682A7C">
            <w:pPr>
              <w:spacing w:after="0" w:line="240" w:lineRule="auto"/>
            </w:pPr>
            <w:r w:rsidRPr="001B07D9">
              <w:t>http://www.memobio.fr/html/para/pa_fi_pal.html</w:t>
            </w:r>
          </w:p>
          <w:p w:rsidR="00DB3490" w:rsidRPr="00774337" w:rsidRDefault="00DB3490" w:rsidP="00682A7C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>
    <w:nsid w:val="7B9D08F4"/>
    <w:multiLevelType w:val="multilevel"/>
    <w:tmpl w:val="403A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FD2"/>
    <w:rsid w:val="000371C0"/>
    <w:rsid w:val="000A2139"/>
    <w:rsid w:val="000C19B5"/>
    <w:rsid w:val="000C63FC"/>
    <w:rsid w:val="00121DA8"/>
    <w:rsid w:val="00134BC3"/>
    <w:rsid w:val="001408C7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2D66FE"/>
    <w:rsid w:val="002F2A7A"/>
    <w:rsid w:val="00323CE6"/>
    <w:rsid w:val="00332C96"/>
    <w:rsid w:val="00333F0C"/>
    <w:rsid w:val="0034159D"/>
    <w:rsid w:val="00341E13"/>
    <w:rsid w:val="0036605F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307B2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16902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246DC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914BB"/>
    <w:rsid w:val="00AA7935"/>
    <w:rsid w:val="00AB6A9F"/>
    <w:rsid w:val="00AC718F"/>
    <w:rsid w:val="00AD5FD9"/>
    <w:rsid w:val="00AE28C0"/>
    <w:rsid w:val="00B109A7"/>
    <w:rsid w:val="00BD008E"/>
    <w:rsid w:val="00BD3330"/>
    <w:rsid w:val="00BE6A82"/>
    <w:rsid w:val="00BE6AF2"/>
    <w:rsid w:val="00BE7223"/>
    <w:rsid w:val="00BF1D48"/>
    <w:rsid w:val="00C02716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DB3490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steur.mg/projets/etude-de-la-competence-et-de-la-capacite-vectorielle-des-vecteurs-du-paludisme-a-madagasca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nses.fr/fr/system/files/CNEV-Ft-Fev2014-Rapport_Utilisation_insecticides_gestion_resistance.pdf" TargetMode="External"/><Relationship Id="rId12" Type="http://schemas.openxmlformats.org/officeDocument/2006/relationships/hyperlink" Target="https://www.pinterest.fr/pin/381680137148691408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who.int/fr/news-room/fact-sheets/detail/vector-borne-diseases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snv-courses.univ-setif.dz/course/view.php?id=47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books.openedition.org/irdeditions/2705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9C740-9361-457E-A93C-F34083BBE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0</TotalTime>
  <Pages>4</Pages>
  <Words>831</Words>
  <Characters>4573</Characters>
  <Application>Microsoft Office Word</Application>
  <DocSecurity>0</DocSecurity>
  <Lines>38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adel</cp:lastModifiedBy>
  <cp:revision>2</cp:revision>
  <cp:lastPrinted>2023-02-19T12:06:00Z</cp:lastPrinted>
  <dcterms:created xsi:type="dcterms:W3CDTF">2023-12-21T10:21:00Z</dcterms:created>
  <dcterms:modified xsi:type="dcterms:W3CDTF">2023-12-21T10:21:00Z</dcterms:modified>
</cp:coreProperties>
</file>